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A1D86">
        <w:rPr>
          <w:rFonts w:asciiTheme="majorHAnsi" w:hAnsiTheme="majorHAnsi" w:cstheme="majorHAnsi"/>
          <w:b/>
          <w:color w:val="000000"/>
        </w:rPr>
        <w:t>Vzdělávací oblast:</w:t>
      </w:r>
      <w:r w:rsidRPr="003A1D86">
        <w:rPr>
          <w:rFonts w:asciiTheme="majorHAnsi" w:hAnsiTheme="majorHAnsi" w:cstheme="majorHAnsi"/>
          <w:b/>
          <w:color w:val="000000"/>
        </w:rPr>
        <w:tab/>
        <w:t>Informatika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3A1D86">
        <w:rPr>
          <w:rFonts w:asciiTheme="majorHAnsi" w:hAnsiTheme="majorHAnsi" w:cstheme="majorHAnsi"/>
          <w:b/>
          <w:color w:val="000000"/>
        </w:rPr>
        <w:t>Vzdělávací obor:</w:t>
      </w:r>
      <w:r w:rsidRPr="003A1D86">
        <w:rPr>
          <w:rFonts w:asciiTheme="majorHAnsi" w:hAnsiTheme="majorHAnsi" w:cstheme="majorHAnsi"/>
          <w:b/>
          <w:color w:val="000000"/>
        </w:rPr>
        <w:tab/>
        <w:t>Informatika</w:t>
      </w: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A16850" w:rsidRDefault="00BF246C" w:rsidP="00D069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color w:val="000000"/>
        </w:rPr>
      </w:pPr>
      <w:r w:rsidRPr="00A16850">
        <w:rPr>
          <w:rFonts w:asciiTheme="majorHAnsi" w:hAnsiTheme="majorHAnsi" w:cstheme="majorHAnsi"/>
          <w:b/>
          <w:color w:val="000000"/>
        </w:rPr>
        <w:t>Předmět: Informatika</w:t>
      </w: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b/>
          <w:color w:val="000000"/>
          <w:sz w:val="18"/>
          <w:szCs w:val="18"/>
        </w:rPr>
        <w:t>Charakteristika vyučovacího předmětu: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5A118B" w:rsidRPr="003A1D86" w:rsidRDefault="005A118B" w:rsidP="005A11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Výuka v </w:t>
      </w:r>
      <w:r w:rsidRPr="003A1D86">
        <w:rPr>
          <w:rFonts w:asciiTheme="majorHAnsi" w:hAnsiTheme="majorHAnsi" w:cstheme="majorHAnsi"/>
          <w:sz w:val="18"/>
          <w:szCs w:val="18"/>
        </w:rPr>
        <w:t>1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. ročníku </w:t>
      </w:r>
      <w:r w:rsidRPr="003A1D86">
        <w:rPr>
          <w:rFonts w:asciiTheme="majorHAnsi" w:hAnsiTheme="majorHAnsi" w:cstheme="majorHAnsi"/>
          <w:sz w:val="18"/>
          <w:szCs w:val="18"/>
        </w:rPr>
        <w:t>rozvíjí základní dovednosti informatiky, seznamuje s analýzou problémů a jejich modelováním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>. Hlavní náplní je rozvoj</w:t>
      </w:r>
      <w:r w:rsidRPr="003A1D86">
        <w:rPr>
          <w:rFonts w:asciiTheme="majorHAnsi" w:hAnsiTheme="majorHAnsi" w:cstheme="majorHAnsi"/>
          <w:sz w:val="18"/>
          <w:szCs w:val="18"/>
        </w:rPr>
        <w:t xml:space="preserve"> práce s daty a využití moderních technologií pro řešení problémů.</w:t>
      </w: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b/>
          <w:color w:val="000000"/>
          <w:sz w:val="18"/>
          <w:szCs w:val="18"/>
        </w:rPr>
        <w:t>Obsahové vymezení</w:t>
      </w:r>
    </w:p>
    <w:p w:rsidR="009F755F" w:rsidRPr="003A1D86" w:rsidRDefault="00BF246C" w:rsidP="00D069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DATA, INFORMACE A MODELOVÁNÍ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data, informace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interpretace dat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modelování</w:t>
      </w:r>
    </w:p>
    <w:p w:rsidR="009F755F" w:rsidRPr="003A1D86" w:rsidRDefault="00BF246C" w:rsidP="00D069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INFORMAČNÍ SYSTÉMY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hromadné zpracování dat</w:t>
      </w:r>
    </w:p>
    <w:p w:rsidR="009F755F" w:rsidRPr="003A1D86" w:rsidRDefault="00BF246C" w:rsidP="00D0695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DIGITÁLNÍ TECHNOLOGIE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umělá inteligence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bezpečnost počítačových zařízení a dat</w:t>
      </w:r>
    </w:p>
    <w:p w:rsidR="009F755F" w:rsidRPr="003A1D86" w:rsidRDefault="00BF246C" w:rsidP="00D0695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bezpečné digitální prostředí</w:t>
      </w: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b/>
          <w:color w:val="000000"/>
          <w:sz w:val="18"/>
          <w:szCs w:val="18"/>
        </w:rPr>
        <w:t>Časové a organizační vymezení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Předmět je povinně zařazen do </w:t>
      </w:r>
      <w:r w:rsidRPr="003A1D86">
        <w:rPr>
          <w:rFonts w:asciiTheme="majorHAnsi" w:hAnsiTheme="majorHAnsi" w:cstheme="majorHAnsi"/>
          <w:sz w:val="18"/>
          <w:szCs w:val="18"/>
        </w:rPr>
        <w:t xml:space="preserve">prvního 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>ročníku tříd</w:t>
      </w:r>
      <w:r w:rsidRPr="003A1D86">
        <w:rPr>
          <w:rFonts w:asciiTheme="majorHAnsi" w:hAnsiTheme="majorHAnsi" w:cstheme="majorHAnsi"/>
          <w:sz w:val="18"/>
          <w:szCs w:val="18"/>
        </w:rPr>
        <w:t xml:space="preserve">y zaměřené na programování 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>s dotací dvě hodiny týdně.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Výuka probíhá ve skupinách s maximálním počtem studentů 16.</w:t>
      </w: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b/>
          <w:color w:val="000000"/>
          <w:sz w:val="18"/>
          <w:szCs w:val="18"/>
        </w:rPr>
        <w:t>Výchovné a vzdělávací strategie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Kompetence k učení: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tvořivému zpracování získaných informací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samostatnému řešení problémů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hledání originálních způsobů řešení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různé prezentaci svých výsledků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vyhledávání znalostí a jejich aplikace na řešení problémů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</w:t>
      </w:r>
      <w:r w:rsidRPr="003A1D86">
        <w:rPr>
          <w:rFonts w:asciiTheme="majorHAnsi" w:hAnsiTheme="majorHAnsi" w:cstheme="majorHAnsi"/>
          <w:sz w:val="18"/>
          <w:szCs w:val="18"/>
        </w:rPr>
        <w:t xml:space="preserve"> vede žáka k učení se dále vzdělávat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Kompetence k řešení problémů: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hledání různých postupů řešení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Kompetence komunikativní: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využívání různých komunikačních prostředků při získávání potřebných informací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lastRenderedPageBreak/>
        <w:t>Kompetence sociální a personální: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ke skupinové práci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Kompetence občanské:</w:t>
      </w: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respektování názorů spolužáků a učitele, k tolerování schopností ostatních žáků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Kompetence k podnikavosti: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učitel vede žáka k zapojení se do různých soutěží, čímž je mu umožněno srovnání v konkurenci se svými vrstevníky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žák je připravován na řešení a rozhodování v situacích, které jsou potřebné pro běžný život (např. pojištění, spoření, hypotéky)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Kompetence digitální: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žák je veden k efektivnímu využití digitálních zařízení, aplikací a služeb nejen ve školním prostředí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žák je veden k tomu, aby rozuměl a vyvaroval se nebezpečí v digitálním prostředí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žák je veden, aby v digitálním prostředí jednal eticky, s ohleduplností a respektem k druhým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Zabezpečení výuky žáků se speciálními potřebami: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>žákovi jsou v hodinách podle možností poskytnuty speciální úpravy ICT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žákovi jsou v případně </w:t>
      </w:r>
      <w:proofErr w:type="gramStart"/>
      <w:r w:rsidRPr="003A1D86">
        <w:rPr>
          <w:rFonts w:asciiTheme="majorHAnsi" w:hAnsiTheme="majorHAnsi" w:cstheme="majorHAnsi"/>
          <w:color w:val="000000"/>
          <w:sz w:val="18"/>
          <w:szCs w:val="18"/>
        </w:rPr>
        <w:t>potřeby</w:t>
      </w:r>
      <w:proofErr w:type="gramEnd"/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 navrhnuty konzultační hodiny</w:t>
      </w:r>
    </w:p>
    <w:p w:rsidR="009F755F" w:rsidRPr="003A1D86" w:rsidRDefault="00BF246C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i/>
          <w:color w:val="000000"/>
          <w:sz w:val="18"/>
          <w:szCs w:val="18"/>
        </w:rPr>
        <w:t>Zabezpečení výuky nadaných žáků:</w:t>
      </w:r>
    </w:p>
    <w:p w:rsidR="009F755F" w:rsidRPr="003A1D86" w:rsidRDefault="00BF246C" w:rsidP="00D069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A1D86">
        <w:rPr>
          <w:rFonts w:asciiTheme="majorHAnsi" w:hAnsiTheme="majorHAnsi" w:cstheme="majorHAnsi"/>
          <w:color w:val="000000"/>
          <w:sz w:val="18"/>
          <w:szCs w:val="18"/>
        </w:rPr>
        <w:t xml:space="preserve">žákovi jsou podle jeho zaměření zadávány úkoly tak, aby podnítili a prohloubily jeho zájem a umožnily jeho rozvoj </w:t>
      </w: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9F755F" w:rsidRPr="003A1D86" w:rsidRDefault="009F755F" w:rsidP="00D069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4"/>
        <w:gridCol w:w="3544"/>
        <w:gridCol w:w="3544"/>
      </w:tblGrid>
      <w:tr w:rsidR="009F755F" w:rsidRPr="003A1D86">
        <w:trPr>
          <w:trHeight w:val="573"/>
        </w:trPr>
        <w:tc>
          <w:tcPr>
            <w:tcW w:w="3543" w:type="dxa"/>
          </w:tcPr>
          <w:p w:rsidR="009F755F" w:rsidRPr="003A1D86" w:rsidRDefault="009F755F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Výst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upy</w:t>
            </w: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ŠVP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Učivo - téma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Konkretizace</w:t>
            </w:r>
          </w:p>
        </w:tc>
        <w:tc>
          <w:tcPr>
            <w:tcW w:w="3544" w:type="dxa"/>
          </w:tcPr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Průřezová témata, </w:t>
            </w:r>
          </w:p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souvislosti, </w:t>
            </w:r>
          </w:p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metody</w:t>
            </w:r>
          </w:p>
        </w:tc>
      </w:tr>
      <w:tr w:rsidR="009F755F" w:rsidRPr="003A1D86">
        <w:trPr>
          <w:trHeight w:val="163"/>
        </w:trPr>
        <w:tc>
          <w:tcPr>
            <w:tcW w:w="14175" w:type="dxa"/>
            <w:gridSpan w:val="4"/>
          </w:tcPr>
          <w:p w:rsidR="009F755F" w:rsidRPr="003A1D86" w:rsidRDefault="00BF246C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  <w:r w:rsidRPr="003A1D8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. ročník (zaměření na programování)</w:t>
            </w:r>
          </w:p>
        </w:tc>
      </w:tr>
      <w:tr w:rsidR="009F755F" w:rsidRPr="003A1D86" w:rsidTr="00F0244E">
        <w:trPr>
          <w:trHeight w:val="1207"/>
        </w:trPr>
        <w:tc>
          <w:tcPr>
            <w:tcW w:w="3543" w:type="dxa"/>
          </w:tcPr>
          <w:p w:rsidR="00F0244E" w:rsidRDefault="00BF246C" w:rsidP="00F0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DATA, INFORMACE A MODELOVÁNÍ</w:t>
            </w:r>
          </w:p>
          <w:p w:rsidR="009F755F" w:rsidRPr="003A1D86" w:rsidRDefault="00BF246C" w:rsidP="00F0244E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interpretuje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získané výsledky a závěry, vyslovuje předpovědi na základě dat, uvažuje při tom omezení použitých modelů</w:t>
            </w:r>
          </w:p>
        </w:tc>
        <w:tc>
          <w:tcPr>
            <w:tcW w:w="3544" w:type="dxa"/>
          </w:tcPr>
          <w:p w:rsidR="00F0244E" w:rsidRPr="00F0244E" w:rsidRDefault="00F0244E" w:rsidP="00F0244E">
            <w:pPr>
              <w:pStyle w:val="Odstavecseseznamem"/>
              <w:ind w:leftChars="0" w:left="360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F755F" w:rsidRPr="003A1D86" w:rsidRDefault="00BF246C" w:rsidP="00605C16">
            <w:pPr>
              <w:pStyle w:val="Odstavecseseznamem"/>
              <w:numPr>
                <w:ilvl w:val="0"/>
                <w:numId w:val="12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data, informace 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– získávání, vyhledávání a ukládání dat obecně a v počítači; data a jejich význam, pojem informace</w:t>
            </w:r>
          </w:p>
        </w:tc>
        <w:tc>
          <w:tcPr>
            <w:tcW w:w="3544" w:type="dxa"/>
          </w:tcPr>
          <w:p w:rsidR="00F0244E" w:rsidRDefault="00F0244E" w:rsidP="00F0244E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360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pojmy data a informace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význam informací</w:t>
            </w:r>
          </w:p>
          <w:p w:rsidR="009F755F" w:rsidRPr="003A1D86" w:rsidRDefault="00BF246C" w:rsidP="00F0244E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základy data science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735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posuzuje množství informace podle počtu možností, které jsou díky informaci vyloučeny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2"/>
              </w:numPr>
              <w:spacing w:after="200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>interpretace dat</w:t>
            </w:r>
            <w:r w:rsidR="009A3BEE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kritické myšlení a kognitivní zkreslení</w:t>
            </w:r>
          </w:p>
        </w:tc>
        <w:tc>
          <w:tcPr>
            <w:tcW w:w="3544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data science - sběr, analýza a interpretace dat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274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odhaluje chyby a manipulace v cizích interpretacích a závěrech</w:t>
            </w:r>
          </w:p>
        </w:tc>
        <w:tc>
          <w:tcPr>
            <w:tcW w:w="3544" w:type="dxa"/>
          </w:tcPr>
          <w:p w:rsidR="009F755F" w:rsidRPr="003A1D86" w:rsidRDefault="009A3BEE" w:rsidP="00A919F9">
            <w:pPr>
              <w:pStyle w:val="Odstavecseseznamem"/>
              <w:numPr>
                <w:ilvl w:val="0"/>
                <w:numId w:val="12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>interpretace dat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F246C" w:rsidRPr="003A1D86">
              <w:rPr>
                <w:rFonts w:asciiTheme="majorHAnsi" w:hAnsiTheme="majorHAnsi" w:cstheme="majorHAnsi"/>
                <w:sz w:val="18"/>
                <w:szCs w:val="18"/>
              </w:rPr>
              <w:t>kvalita informačního zdroje, chyby a manipulace v interpretacích dat</w:t>
            </w:r>
          </w:p>
        </w:tc>
        <w:tc>
          <w:tcPr>
            <w:tcW w:w="3544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sociální sítě, digitální bublina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digitální knihovny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ověřování informací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verifikace dat s tabulkovými procesory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formuluje problém a požadavky na jeho řešení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určí cílovou skupinu, formuluje problém, validuje potřeby, určí a 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prioritizuje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požadavky na řešení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2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modelování - 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model jako zjednodušení reality</w:t>
            </w:r>
          </w:p>
        </w:tc>
        <w:tc>
          <w:tcPr>
            <w:tcW w:w="3544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funkční a nefunkční požadavky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specifikace</w:t>
            </w:r>
          </w:p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doménově specifický jazyk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získává potřebné informace, posuzuje jejich využitelnost a dostatek (úplnost) vzhledem k řešenému problému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formalizace požadavků a informací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dokumenty 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request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for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information</w:t>
            </w:r>
            <w:proofErr w:type="spellEnd"/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request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for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proposal</w:t>
            </w:r>
            <w:proofErr w:type="spellEnd"/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 w:rsidTr="00F0244E">
        <w:trPr>
          <w:trHeight w:val="539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používá systémový přístup k řešení problémů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F0244E" w:rsidRDefault="00BF246C" w:rsidP="00F0244E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pojmová a myšlenková mapa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pro řešení problému sestaví model, simulaci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2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schéma, diagram, pojmová a myšlenková mapa, graf, vrcholy, hrany, orientovaný graf, ohodnocený graf, kritická cesta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model jako zjednodušení reality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diagram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schéma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graf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 w:rsidTr="00F0244E">
        <w:trPr>
          <w:trHeight w:val="491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převede data z jednoho modelu do jiného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transformace modelů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UML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 w:rsidTr="00F0244E">
        <w:trPr>
          <w:trHeight w:val="513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najde chyby daného modelu a odstraní je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validace modelů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 w:rsidTr="00F0244E">
        <w:trPr>
          <w:trHeight w:val="562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porovná různé modely s ohledem na užitečnost pro řešení daného problému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efektivní modelování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aplikace doménově specifického jazyka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 w:rsidTr="00F0244E">
        <w:trPr>
          <w:trHeight w:val="841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porovnává různé způsoby kódování z různých hledisek a vysvětlí proces a úskalí digitalizace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>kódování a přenos dat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- kódování obrazu, zvuku, videa, principy bezeztrátové a ztrátové komprese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kódování obrazu, zvuku, videa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principy bezeztrátové a ztrátové komprese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 w:rsidTr="00F0244E">
        <w:trPr>
          <w:trHeight w:val="838"/>
        </w:trPr>
        <w:tc>
          <w:tcPr>
            <w:tcW w:w="3543" w:type="dxa"/>
          </w:tcPr>
          <w:p w:rsidR="00F0244E" w:rsidRPr="00F0244E" w:rsidRDefault="00BF246C" w:rsidP="00F0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INFORMAČNÍ SYSTÉMY</w:t>
            </w:r>
          </w:p>
          <w:p w:rsidR="009F755F" w:rsidRPr="00F0244E" w:rsidRDefault="00BF246C" w:rsidP="00F0244E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nastavuje účelné zobrazení dat</w:t>
            </w:r>
          </w:p>
        </w:tc>
        <w:tc>
          <w:tcPr>
            <w:tcW w:w="3544" w:type="dxa"/>
          </w:tcPr>
          <w:p w:rsidR="00F0244E" w:rsidRDefault="00F0244E" w:rsidP="00F0244E">
            <w:pPr>
              <w:pStyle w:val="Odstavecseseznamem"/>
              <w:ind w:leftChars="0" w:left="360" w:firstLineChars="0" w:firstLine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9F755F" w:rsidRPr="003A1D86" w:rsidRDefault="00BF246C" w:rsidP="00F0244E">
            <w:pPr>
              <w:pStyle w:val="Odstavecseseznamem"/>
              <w:numPr>
                <w:ilvl w:val="0"/>
                <w:numId w:val="14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b/>
                <w:sz w:val="18"/>
                <w:szCs w:val="18"/>
              </w:rPr>
              <w:t>hromadné zpracování dat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- tabulka, její struktura – data, hlavička a legenda</w:t>
            </w:r>
          </w:p>
        </w:tc>
        <w:tc>
          <w:tcPr>
            <w:tcW w:w="3544" w:type="dxa"/>
          </w:tcPr>
          <w:p w:rsidR="00F0244E" w:rsidRDefault="00F0244E" w:rsidP="00F0244E">
            <w:pPr>
              <w:pStyle w:val="Odstavecseseznamem"/>
              <w:spacing w:line="276" w:lineRule="auto"/>
              <w:ind w:leftChars="0" w:left="360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tabulkové procesory</w:t>
            </w:r>
          </w:p>
          <w:p w:rsidR="009F755F" w:rsidRPr="00F0244E" w:rsidRDefault="00BF246C" w:rsidP="00F0244E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databáze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navrhne a vytvoří strukturu vzájemného propojení tabulek; navrhne procesy zpracování dat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relační databáze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entita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relace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CRUD operace</w:t>
            </w:r>
          </w:p>
          <w:p w:rsidR="009F755F" w:rsidRPr="003A1D86" w:rsidRDefault="00A919F9" w:rsidP="00A919F9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kontingenční</w:t>
            </w:r>
            <w:r w:rsidR="00BF246C"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tabulky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780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filtruje a řadí data úpravou databázového dotazu</w:t>
            </w:r>
          </w:p>
        </w:tc>
        <w:tc>
          <w:tcPr>
            <w:tcW w:w="3544" w:type="dxa"/>
          </w:tcPr>
          <w:p w:rsidR="009F755F" w:rsidRPr="0017765D" w:rsidRDefault="0017765D" w:rsidP="00727343">
            <w:pPr>
              <w:pStyle w:val="Odstavecseseznamem"/>
              <w:numPr>
                <w:ilvl w:val="0"/>
                <w:numId w:val="9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17765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hromadné zpracování dat </w:t>
            </w:r>
            <w:r w:rsidRPr="0017765D">
              <w:rPr>
                <w:rFonts w:asciiTheme="majorHAnsi" w:hAnsiTheme="majorHAnsi" w:cstheme="majorHAnsi"/>
                <w:sz w:val="18"/>
                <w:szCs w:val="18"/>
              </w:rPr>
              <w:t xml:space="preserve">– </w:t>
            </w:r>
            <w:r w:rsidR="00BF246C" w:rsidRPr="0017765D">
              <w:rPr>
                <w:rFonts w:asciiTheme="majorHAnsi" w:hAnsiTheme="majorHAnsi" w:cstheme="majorHAnsi"/>
                <w:sz w:val="18"/>
                <w:szCs w:val="18"/>
              </w:rPr>
              <w:t>řazení a filtrování dat</w:t>
            </w:r>
            <w:r w:rsidR="0072734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="00727343" w:rsidRPr="00727343">
              <w:rPr>
                <w:rFonts w:asciiTheme="majorHAnsi" w:hAnsiTheme="majorHAnsi" w:cstheme="majorHAnsi"/>
                <w:sz w:val="18"/>
                <w:szCs w:val="18"/>
              </w:rPr>
              <w:t>rozpoznávání vzorů a trendů v datech, vizualizace dat;</w:t>
            </w:r>
            <w:bookmarkStart w:id="0" w:name="_GoBack"/>
            <w:bookmarkEnd w:id="0"/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jazyk SQL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grafy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vizualizace dat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9F755F" w:rsidRPr="003A1D86" w:rsidRDefault="009F755F" w:rsidP="00D0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9F755F" w:rsidRPr="00F0244E" w:rsidRDefault="0017765D" w:rsidP="0017765D">
            <w:pPr>
              <w:pStyle w:val="Odstavecseseznamem"/>
              <w:numPr>
                <w:ilvl w:val="0"/>
                <w:numId w:val="14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hromadné zpracování dat</w:t>
            </w:r>
            <w:r w:rsidR="00BF246C" w:rsidRPr="00F0244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BF246C"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velká data – zdroje, metody zpracování, využití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nástroje a jazyky pro analýzu (</w:t>
            </w: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Pandas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využití velkých dat pro umělou inteligenci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rozpoznávání vzorů a trendů v datech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F0244E" w:rsidRPr="00F0244E" w:rsidRDefault="00BF246C" w:rsidP="00F0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DIGITÁLNÍ TECHNOLOGIE</w:t>
            </w:r>
          </w:p>
          <w:p w:rsidR="009F755F" w:rsidRPr="00F0244E" w:rsidRDefault="00BF246C" w:rsidP="00F0244E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identifikuje a řeší problémy a výzvy vznikající při práci s digitálními zařízeními a poradí s nimi druhým</w:t>
            </w:r>
          </w:p>
        </w:tc>
        <w:tc>
          <w:tcPr>
            <w:tcW w:w="3544" w:type="dxa"/>
          </w:tcPr>
          <w:p w:rsidR="00F0244E" w:rsidRPr="00F0244E" w:rsidRDefault="00F0244E" w:rsidP="00F0244E">
            <w:pPr>
              <w:pStyle w:val="Odstavecseseznamem"/>
              <w:ind w:leftChars="0" w:left="360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F755F" w:rsidRPr="00F0244E" w:rsidRDefault="00BF246C" w:rsidP="00F0244E">
            <w:pPr>
              <w:pStyle w:val="Odstavecseseznamem"/>
              <w:numPr>
                <w:ilvl w:val="0"/>
                <w:numId w:val="9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b/>
                <w:sz w:val="18"/>
                <w:szCs w:val="18"/>
              </w:rPr>
              <w:t>umělá inteligence</w:t>
            </w: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– princip strojového učení; aplikace umělé inteligence; limity, přínosy a rizika umělé inteligence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interakce člověk počítač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automatizace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kooperace s roboty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princip strojového učení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aplikace umělé inteligence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limity, přínosy a rizika umělé inteligence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755F" w:rsidRPr="003A1D86">
        <w:trPr>
          <w:trHeight w:val="980"/>
        </w:trPr>
        <w:tc>
          <w:tcPr>
            <w:tcW w:w="3543" w:type="dxa"/>
          </w:tcPr>
          <w:p w:rsidR="009F755F" w:rsidRPr="003A1D86" w:rsidRDefault="00BF246C" w:rsidP="00D0695A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chrání digitální zařízení, digitální obsah i osobní údaje před poškozením či zneužitím s vědomím změn v technologiích, které ovlivňují bezpečnost</w:t>
            </w:r>
          </w:p>
        </w:tc>
        <w:tc>
          <w:tcPr>
            <w:tcW w:w="3544" w:type="dxa"/>
          </w:tcPr>
          <w:p w:rsidR="009F755F" w:rsidRPr="00F0244E" w:rsidRDefault="00BF246C" w:rsidP="00F0244E">
            <w:pPr>
              <w:pStyle w:val="Odstavecseseznamem"/>
              <w:numPr>
                <w:ilvl w:val="0"/>
                <w:numId w:val="9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b/>
                <w:sz w:val="18"/>
                <w:szCs w:val="18"/>
              </w:rPr>
              <w:t>bezpečnost počítačových zařízení a da</w:t>
            </w: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t – způsoby útoků na počítačová zařízení; cíle a sociotechnické metody útočníků; zabezpečení zařízení a dat – aktualizace softwaru, antivir, bezpečná práce s hesly, </w:t>
            </w:r>
            <w:proofErr w:type="spellStart"/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vícefaktorová</w:t>
            </w:r>
            <w:proofErr w:type="spellEnd"/>
            <w:r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autentizace a biometrika; metody zálohování dat; systémový přístup k zabezpečení</w:t>
            </w:r>
          </w:p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F755F" w:rsidRPr="003A1D86" w:rsidRDefault="00BF246C" w:rsidP="00F0244E">
            <w:pPr>
              <w:pStyle w:val="Odstavecseseznamem"/>
              <w:numPr>
                <w:ilvl w:val="0"/>
                <w:numId w:val="9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244E">
              <w:rPr>
                <w:rFonts w:asciiTheme="majorHAnsi" w:hAnsiTheme="majorHAnsi" w:cstheme="majorHAnsi"/>
                <w:b/>
                <w:sz w:val="18"/>
                <w:szCs w:val="18"/>
              </w:rPr>
              <w:t>bezpečné digitální prostředí</w:t>
            </w: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– fyzická identita člověka jako spojení jeho biologické a právní</w:t>
            </w:r>
            <w:r w:rsidR="00F0244E"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identity; digitální identita a její vazby s fyzickou identitou – datová schránka, elektronický</w:t>
            </w:r>
            <w:r w:rsidR="00F0244E"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podpis, token; neověřená a falešná digitální identita; nevědomá digitální stopa – logy,</w:t>
            </w:r>
            <w:r w:rsidR="00F0244E"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metadata</w:t>
            </w:r>
            <w:proofErr w:type="spellEnd"/>
            <w:r w:rsidRPr="00F0244E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cookies</w:t>
            </w:r>
            <w:proofErr w:type="spellEnd"/>
            <w:r w:rsidRPr="00F0244E">
              <w:rPr>
                <w:rFonts w:asciiTheme="majorHAnsi" w:hAnsiTheme="majorHAnsi" w:cstheme="majorHAnsi"/>
                <w:sz w:val="18"/>
                <w:szCs w:val="18"/>
              </w:rPr>
              <w:t>, sledování uživatele a narušení soukromí při využívání internetu; vědomá</w:t>
            </w:r>
            <w:r w:rsidR="00F0244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digitální stopa – virtuální osobnosti a jejich cílené vytváření; fungování a algoritmy sociálních sítí</w:t>
            </w:r>
          </w:p>
        </w:tc>
        <w:tc>
          <w:tcPr>
            <w:tcW w:w="3544" w:type="dxa"/>
          </w:tcPr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fyzická identita člověka 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digitální identita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datová schránka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elektronický podpis, 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token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neověřená a falešná digitální identita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nevědomá digitální stopa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vědomá digitální stopa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zabezpečení zařízení a dat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aktualizace softwaru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antivir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bezpečná práce s hesly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vícefaktorová</w:t>
            </w:r>
            <w:proofErr w:type="spellEnd"/>
            <w:r w:rsidRPr="003A1D86">
              <w:rPr>
                <w:rFonts w:asciiTheme="majorHAnsi" w:hAnsiTheme="majorHAnsi" w:cstheme="majorHAnsi"/>
                <w:sz w:val="18"/>
                <w:szCs w:val="18"/>
              </w:rPr>
              <w:t xml:space="preserve"> autentizace a biometrika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šifrování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ochrana dat</w:t>
            </w:r>
          </w:p>
          <w:p w:rsidR="009F755F" w:rsidRPr="003A1D86" w:rsidRDefault="00BF246C" w:rsidP="00A919F9">
            <w:pPr>
              <w:pStyle w:val="Odstavecseseznamem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3A1D86">
              <w:rPr>
                <w:rFonts w:asciiTheme="majorHAnsi" w:hAnsiTheme="majorHAnsi" w:cstheme="majorHAnsi"/>
                <w:sz w:val="18"/>
                <w:szCs w:val="18"/>
              </w:rPr>
              <w:t>zásady AAA</w:t>
            </w:r>
          </w:p>
        </w:tc>
        <w:tc>
          <w:tcPr>
            <w:tcW w:w="3544" w:type="dxa"/>
          </w:tcPr>
          <w:p w:rsidR="009F755F" w:rsidRPr="003A1D86" w:rsidRDefault="009F755F" w:rsidP="00D0695A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9F755F" w:rsidRPr="003A1D86" w:rsidRDefault="009F755F" w:rsidP="00A919F9">
      <w:p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18"/>
          <w:szCs w:val="18"/>
        </w:rPr>
      </w:pPr>
    </w:p>
    <w:sectPr w:rsidR="009F755F" w:rsidRPr="003A1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67" w:rsidRDefault="000E0367" w:rsidP="00D0695A">
      <w:pPr>
        <w:spacing w:line="240" w:lineRule="auto"/>
        <w:ind w:left="0" w:hanging="2"/>
      </w:pPr>
      <w:r>
        <w:separator/>
      </w:r>
    </w:p>
  </w:endnote>
  <w:endnote w:type="continuationSeparator" w:id="0">
    <w:p w:rsidR="000E0367" w:rsidRDefault="000E0367" w:rsidP="00D069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5F" w:rsidRDefault="00BF246C" w:rsidP="00D06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F755F" w:rsidRDefault="009F755F" w:rsidP="00D06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8" w:rsidRDefault="00822B68" w:rsidP="0032028D">
    <w:pPr>
      <w:pBdr>
        <w:top w:val="nil"/>
        <w:left w:val="nil"/>
        <w:bottom w:val="single" w:sz="6" w:space="1" w:color="auto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rFonts w:asciiTheme="majorHAnsi" w:hAnsiTheme="majorHAnsi" w:cstheme="majorHAnsi"/>
        <w:color w:val="000000"/>
        <w:sz w:val="16"/>
        <w:szCs w:val="16"/>
      </w:rPr>
    </w:pPr>
  </w:p>
  <w:p w:rsidR="009F755F" w:rsidRPr="00822B68" w:rsidRDefault="00BF246C" w:rsidP="003202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rFonts w:asciiTheme="majorHAnsi" w:hAnsiTheme="majorHAnsi" w:cstheme="majorHAnsi"/>
        <w:color w:val="000000"/>
        <w:sz w:val="18"/>
        <w:szCs w:val="18"/>
      </w:rPr>
    </w:pPr>
    <w:r w:rsidRPr="00822B68">
      <w:rPr>
        <w:rFonts w:asciiTheme="majorHAnsi" w:hAnsiTheme="majorHAnsi" w:cstheme="majorHAnsi"/>
        <w:color w:val="000000"/>
        <w:sz w:val="18"/>
        <w:szCs w:val="18"/>
      </w:rPr>
      <w:t xml:space="preserve">ŠVP (od 1. 9. </w:t>
    </w:r>
    <w:proofErr w:type="gramStart"/>
    <w:r w:rsidRPr="00822B68">
      <w:rPr>
        <w:rFonts w:asciiTheme="majorHAnsi" w:hAnsiTheme="majorHAnsi" w:cstheme="majorHAnsi"/>
        <w:color w:val="000000"/>
        <w:sz w:val="18"/>
        <w:szCs w:val="18"/>
      </w:rPr>
      <w:t>20</w:t>
    </w:r>
    <w:r w:rsidRPr="00822B68">
      <w:rPr>
        <w:rFonts w:asciiTheme="majorHAnsi" w:hAnsiTheme="majorHAnsi" w:cstheme="majorHAnsi"/>
        <w:sz w:val="18"/>
        <w:szCs w:val="18"/>
      </w:rPr>
      <w:t>23</w:t>
    </w:r>
    <w:r w:rsidR="00D0695A" w:rsidRPr="00822B68">
      <w:rPr>
        <w:rFonts w:asciiTheme="majorHAnsi" w:hAnsiTheme="majorHAnsi" w:cstheme="majorHAnsi"/>
        <w:color w:val="000000"/>
        <w:sz w:val="18"/>
        <w:szCs w:val="18"/>
      </w:rPr>
      <w:t xml:space="preserve">)        </w:t>
    </w:r>
    <w:r w:rsidR="00822B68">
      <w:rPr>
        <w:rFonts w:asciiTheme="majorHAnsi" w:hAnsiTheme="majorHAnsi" w:cstheme="majorHAnsi"/>
        <w:color w:val="000000"/>
        <w:sz w:val="18"/>
        <w:szCs w:val="18"/>
      </w:rPr>
      <w:t xml:space="preserve">         </w:t>
    </w:r>
    <w:r w:rsidRPr="00822B68">
      <w:rPr>
        <w:rFonts w:asciiTheme="majorHAnsi" w:hAnsiTheme="majorHAnsi" w:cstheme="majorHAnsi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 w:rsidR="00822B68" w:rsidRPr="00822B68">
      <w:rPr>
        <w:rFonts w:asciiTheme="majorHAnsi" w:hAnsiTheme="majorHAnsi" w:cstheme="majorHAnsi"/>
        <w:color w:val="000000"/>
        <w:sz w:val="18"/>
        <w:szCs w:val="18"/>
      </w:rPr>
      <w:t xml:space="preserve">                                                   </w:t>
    </w:r>
    <w:r w:rsidRPr="00822B68">
      <w:rPr>
        <w:rFonts w:asciiTheme="majorHAnsi" w:hAnsiTheme="majorHAnsi" w:cstheme="majorHAnsi"/>
        <w:color w:val="000000"/>
        <w:sz w:val="18"/>
        <w:szCs w:val="18"/>
      </w:rPr>
      <w:t xml:space="preserve"> Stránka</w:t>
    </w:r>
    <w:proofErr w:type="gramEnd"/>
    <w:r w:rsidRPr="00822B68">
      <w:rPr>
        <w:rFonts w:asciiTheme="majorHAnsi" w:hAnsiTheme="majorHAnsi" w:cstheme="majorHAnsi"/>
        <w:color w:val="000000"/>
        <w:sz w:val="18"/>
        <w:szCs w:val="18"/>
      </w:rPr>
      <w:t xml:space="preserve">: </w:t>
    </w:r>
    <w:r w:rsidRPr="00822B68">
      <w:rPr>
        <w:rFonts w:asciiTheme="majorHAnsi" w:hAnsiTheme="majorHAnsi" w:cstheme="majorHAnsi"/>
        <w:color w:val="000000"/>
        <w:sz w:val="18"/>
        <w:szCs w:val="18"/>
      </w:rPr>
      <w:fldChar w:fldCharType="begin"/>
    </w:r>
    <w:r w:rsidRPr="00822B68">
      <w:rPr>
        <w:rFonts w:asciiTheme="majorHAnsi" w:hAnsiTheme="majorHAnsi" w:cstheme="majorHAnsi"/>
        <w:color w:val="000000"/>
        <w:sz w:val="18"/>
        <w:szCs w:val="18"/>
      </w:rPr>
      <w:instrText>PAGE</w:instrText>
    </w:r>
    <w:r w:rsidRPr="00822B68">
      <w:rPr>
        <w:rFonts w:asciiTheme="majorHAnsi" w:hAnsiTheme="majorHAnsi" w:cstheme="majorHAnsi"/>
        <w:color w:val="000000"/>
        <w:sz w:val="18"/>
        <w:szCs w:val="18"/>
      </w:rPr>
      <w:fldChar w:fldCharType="separate"/>
    </w:r>
    <w:r w:rsidR="00727343">
      <w:rPr>
        <w:rFonts w:asciiTheme="majorHAnsi" w:hAnsiTheme="majorHAnsi" w:cstheme="majorHAnsi"/>
        <w:noProof/>
        <w:color w:val="000000"/>
        <w:sz w:val="18"/>
        <w:szCs w:val="18"/>
      </w:rPr>
      <w:t>4</w:t>
    </w:r>
    <w:r w:rsidRPr="00822B68">
      <w:rPr>
        <w:rFonts w:asciiTheme="majorHAnsi" w:hAnsiTheme="majorHAnsi" w:cstheme="majorHAnsi"/>
        <w:color w:val="000000"/>
        <w:sz w:val="18"/>
        <w:szCs w:val="18"/>
      </w:rPr>
      <w:fldChar w:fldCharType="end"/>
    </w:r>
  </w:p>
  <w:p w:rsidR="009F755F" w:rsidRPr="00822B68" w:rsidRDefault="009F755F" w:rsidP="00D06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Theme="majorHAnsi" w:hAnsiTheme="majorHAnsi" w:cstheme="majorHAnsi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 w:rsidP="00D0695A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67" w:rsidRDefault="000E0367" w:rsidP="00D0695A">
      <w:pPr>
        <w:spacing w:line="240" w:lineRule="auto"/>
        <w:ind w:left="0" w:hanging="2"/>
      </w:pPr>
      <w:r>
        <w:separator/>
      </w:r>
    </w:p>
  </w:footnote>
  <w:footnote w:type="continuationSeparator" w:id="0">
    <w:p w:rsidR="000E0367" w:rsidRDefault="000E0367" w:rsidP="00D069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 w:rsidP="00D0695A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5F" w:rsidRPr="003A1D86" w:rsidRDefault="00BF246C" w:rsidP="00D06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color w:val="000000"/>
        <w:sz w:val="16"/>
        <w:szCs w:val="16"/>
      </w:rPr>
    </w:pPr>
    <w:r w:rsidRPr="003A1D86">
      <w:rPr>
        <w:rFonts w:asciiTheme="majorHAnsi" w:hAnsiTheme="majorHAnsi" w:cstheme="majorHAnsi"/>
        <w:color w:val="000000"/>
        <w:sz w:val="16"/>
        <w:szCs w:val="16"/>
      </w:rPr>
      <w:t>Gymnázium, Praha 6, Arabská 14</w:t>
    </w:r>
  </w:p>
  <w:p w:rsidR="009F755F" w:rsidRDefault="009F755F" w:rsidP="00D069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A" w:rsidRDefault="00D0695A" w:rsidP="00D0695A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6A"/>
    <w:multiLevelType w:val="multilevel"/>
    <w:tmpl w:val="A256255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>
    <w:nsid w:val="051F2F7D"/>
    <w:multiLevelType w:val="hybridMultilevel"/>
    <w:tmpl w:val="EF229A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606C1"/>
    <w:multiLevelType w:val="multilevel"/>
    <w:tmpl w:val="AEBA91A2"/>
    <w:lvl w:ilvl="0">
      <w:start w:val="1"/>
      <w:numFmt w:val="bullet"/>
      <w:lvlText w:val="o"/>
      <w:lvlJc w:val="left"/>
      <w:pPr>
        <w:ind w:left="1066" w:hanging="357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0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2950230"/>
    <w:multiLevelType w:val="multilevel"/>
    <w:tmpl w:val="318ACF8A"/>
    <w:lvl w:ilvl="0">
      <w:start w:val="1"/>
      <w:numFmt w:val="bullet"/>
      <w:lvlText w:val="●"/>
      <w:lvlJc w:val="left"/>
      <w:pPr>
        <w:ind w:left="7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" w:eastAsia="Noto Sans" w:hAnsi="Noto Sans" w:cs="Noto Sans"/>
      </w:rPr>
    </w:lvl>
  </w:abstractNum>
  <w:abstractNum w:abstractNumId="4">
    <w:nsid w:val="169621A1"/>
    <w:multiLevelType w:val="hybridMultilevel"/>
    <w:tmpl w:val="B3B816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0041FA"/>
    <w:multiLevelType w:val="multilevel"/>
    <w:tmpl w:val="C52820A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6">
    <w:nsid w:val="254D23E4"/>
    <w:multiLevelType w:val="multilevel"/>
    <w:tmpl w:val="21225A50"/>
    <w:lvl w:ilvl="0">
      <w:start w:val="1"/>
      <w:numFmt w:val="bullet"/>
      <w:lvlText w:val="•"/>
      <w:lvlJc w:val="left"/>
      <w:pPr>
        <w:ind w:left="360" w:hanging="360"/>
      </w:pPr>
      <w:rPr>
        <w:rFonts w:ascii="Geo" w:eastAsia="Geo" w:hAnsi="Geo" w:cs="Geo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AD470F9"/>
    <w:multiLevelType w:val="multilevel"/>
    <w:tmpl w:val="F49CB7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8">
    <w:nsid w:val="4B6E0196"/>
    <w:multiLevelType w:val="multilevel"/>
    <w:tmpl w:val="EC8C671A"/>
    <w:lvl w:ilvl="0">
      <w:start w:val="1"/>
      <w:numFmt w:val="bullet"/>
      <w:pStyle w:val="sdrkou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9">
    <w:nsid w:val="58EA589F"/>
    <w:multiLevelType w:val="multilevel"/>
    <w:tmpl w:val="0B7AA22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0">
    <w:nsid w:val="5C6C5B6F"/>
    <w:multiLevelType w:val="hybridMultilevel"/>
    <w:tmpl w:val="15FE3A3A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5F4232FC"/>
    <w:multiLevelType w:val="multilevel"/>
    <w:tmpl w:val="53ECE7E6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2">
    <w:nsid w:val="74BD4EF4"/>
    <w:multiLevelType w:val="multilevel"/>
    <w:tmpl w:val="42F652B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3">
    <w:nsid w:val="7DEE77A2"/>
    <w:multiLevelType w:val="multilevel"/>
    <w:tmpl w:val="8C02A09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4">
    <w:nsid w:val="7E636643"/>
    <w:multiLevelType w:val="hybridMultilevel"/>
    <w:tmpl w:val="911AF9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755F"/>
    <w:rsid w:val="000E0367"/>
    <w:rsid w:val="0017765D"/>
    <w:rsid w:val="001F4CA4"/>
    <w:rsid w:val="0032028D"/>
    <w:rsid w:val="003A1D86"/>
    <w:rsid w:val="005A118B"/>
    <w:rsid w:val="00605C16"/>
    <w:rsid w:val="00727343"/>
    <w:rsid w:val="00822B68"/>
    <w:rsid w:val="009A3BEE"/>
    <w:rsid w:val="009F755F"/>
    <w:rsid w:val="00A16850"/>
    <w:rsid w:val="00A919F9"/>
    <w:rsid w:val="00BF246C"/>
    <w:rsid w:val="00CD04F5"/>
    <w:rsid w:val="00D0695A"/>
    <w:rsid w:val="00F0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sdrkou">
    <w:name w:val="s drážkou"/>
    <w:basedOn w:val="Normln"/>
    <w:pPr>
      <w:numPr>
        <w:numId w:val="1"/>
      </w:numPr>
      <w:ind w:left="-1" w:hanging="1"/>
    </w:p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02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28D"/>
    <w:rPr>
      <w:rFonts w:ascii="Segoe UI" w:hAnsi="Segoe UI" w:cs="Segoe UI"/>
      <w:position w:val="-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sdrkou">
    <w:name w:val="s drážkou"/>
    <w:basedOn w:val="Normln"/>
    <w:pPr>
      <w:numPr>
        <w:numId w:val="1"/>
      </w:numPr>
      <w:ind w:left="-1" w:hanging="1"/>
    </w:p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02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28D"/>
    <w:rPr>
      <w:rFonts w:ascii="Segoe UI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+4YDByX91Dk6sb9rOj2omRYqjQ==">AMUW2mVDp7Yzy9ZYaphuoTvUfAbawhZ1SabgqshlPdJO5xALhAe6cnzfxSCSdwp4yxTjkpBOJdcs0C8B9VWWaEQQkLiFUPVcWfqscSgKTGUo+rhmBQ0hnV0=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Ivana Pechova</cp:lastModifiedBy>
  <cp:revision>12</cp:revision>
  <cp:lastPrinted>2023-04-20T12:11:00Z</cp:lastPrinted>
  <dcterms:created xsi:type="dcterms:W3CDTF">2023-02-15T16:43:00Z</dcterms:created>
  <dcterms:modified xsi:type="dcterms:W3CDTF">2023-04-24T20:26:00Z</dcterms:modified>
</cp:coreProperties>
</file>